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CC" w:rsidRPr="000930CC" w:rsidRDefault="000930CC" w:rsidP="000930CC">
      <w:pPr>
        <w:spacing w:after="0" w:line="240" w:lineRule="auto"/>
        <w:jc w:val="both"/>
        <w:rPr>
          <w:rFonts w:ascii="Times New Roman" w:hAnsi="Times New Roman" w:cs="Times New Roman"/>
          <w:b/>
          <w:sz w:val="24"/>
          <w:szCs w:val="24"/>
        </w:rPr>
      </w:pPr>
      <w:r w:rsidRPr="000930CC">
        <w:rPr>
          <w:rFonts w:ascii="Times New Roman" w:hAnsi="Times New Roman" w:cs="Times New Roman"/>
          <w:b/>
          <w:sz w:val="24"/>
          <w:szCs w:val="24"/>
        </w:rPr>
        <w:t xml:space="preserve">Пакет документов, которые необходимо приложить к </w:t>
      </w:r>
      <w:r>
        <w:rPr>
          <w:rFonts w:ascii="Times New Roman" w:hAnsi="Times New Roman" w:cs="Times New Roman"/>
          <w:b/>
          <w:sz w:val="24"/>
          <w:szCs w:val="24"/>
        </w:rPr>
        <w:t>заявлению о банкротстве</w:t>
      </w:r>
      <w:r w:rsidRPr="000930CC">
        <w:rPr>
          <w:rFonts w:ascii="Times New Roman" w:hAnsi="Times New Roman" w:cs="Times New Roman"/>
          <w:b/>
          <w:sz w:val="24"/>
          <w:szCs w:val="24"/>
        </w:rPr>
        <w:t xml:space="preserve"> </w:t>
      </w:r>
    </w:p>
    <w:p w:rsidR="000930CC" w:rsidRPr="000930CC" w:rsidRDefault="000930CC" w:rsidP="000930CC">
      <w:pPr>
        <w:spacing w:after="0" w:line="240" w:lineRule="auto"/>
        <w:jc w:val="both"/>
        <w:rPr>
          <w:rFonts w:ascii="Times New Roman" w:hAnsi="Times New Roman" w:cs="Times New Roman"/>
          <w:sz w:val="24"/>
          <w:szCs w:val="24"/>
        </w:rPr>
      </w:pP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документы, подтверждающие наличие задолженности, основание ее возникновения и неспособность гражданина удовлетворить требования кредиторов в полном объеме;</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документы,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Такие документы должны быть получены не ранее чем за пять рабочих дней до даты подачи в арбитражный суд гражданином заявления о признании его банкротом;</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 xml:space="preserve">списки кредиторов и </w:t>
      </w:r>
      <w:bookmarkStart w:id="0" w:name="_GoBack"/>
      <w:bookmarkEnd w:id="0"/>
      <w:r w:rsidRPr="000930CC">
        <w:rPr>
          <w:rFonts w:ascii="Times New Roman" w:hAnsi="Times New Roman" w:cs="Times New Roman"/>
          <w:sz w:val="24"/>
          <w:szCs w:val="24"/>
        </w:rPr>
        <w:t>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а также с указанием отдельно денежных обязательств и (или) обязанности по уплате обязательных платежей, которые возникли в результате осуществления гражданином предпринимательской деятельности. Форма представления указанных списков утверждается регулирующим органом;</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выписка из реестра акционеров (участников) юридического лица, акционером (участником) которого является гражданин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 в том числе индивидуальных предпринимателей, в банке за трехлетний период, предшествующий дате подачи заявления о признании гражданина банкротом, справки об остатках электронных денежных средств и о переводах электронных денежных средств за трехлетний период, предшествующий дате подачи заявления о признании гражданина банкротом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страхового свидетельства обязательного пенсионного страхования;</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сведения о состоянии индивидуального лицевого счета застрахованного лица;</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решения о признании гражданина безработным, выданная государственной службой занятости населения, в случае принятия указанного решения;</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свидетельства о постановке на учет в налоговом органе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свидетельства о заключении брака (при наличии заключенного и не расторгнутого на дату подачи заявления брака);</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свидетельства о расторжении брака, если оно выдано в течение трех лет до даты подачи заявления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lastRenderedPageBreak/>
        <w:t>копия брачного договора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копия свидетельства о рождении ребенка, если гражданин является его родителем, усыновителем или опекуном;</w:t>
      </w:r>
    </w:p>
    <w:p w:rsidR="000930CC" w:rsidRPr="000930CC" w:rsidRDefault="000930CC" w:rsidP="000930CC">
      <w:pPr>
        <w:pStyle w:val="a3"/>
        <w:numPr>
          <w:ilvl w:val="0"/>
          <w:numId w:val="5"/>
        </w:numPr>
        <w:spacing w:after="0" w:line="240" w:lineRule="auto"/>
        <w:jc w:val="both"/>
        <w:rPr>
          <w:rFonts w:ascii="Times New Roman" w:hAnsi="Times New Roman" w:cs="Times New Roman"/>
          <w:sz w:val="24"/>
          <w:szCs w:val="24"/>
        </w:rPr>
      </w:pPr>
      <w:r w:rsidRPr="000930CC">
        <w:rPr>
          <w:rFonts w:ascii="Times New Roman" w:hAnsi="Times New Roman" w:cs="Times New Roman"/>
          <w:sz w:val="24"/>
          <w:szCs w:val="24"/>
        </w:rPr>
        <w:t>документы, подтверждающие иные обстоятельства, на которых основывается заявление гражданина.</w:t>
      </w:r>
    </w:p>
    <w:p w:rsidR="00D124AF" w:rsidRDefault="000930CC"/>
    <w:sectPr w:rsidR="00D12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B43CC"/>
    <w:multiLevelType w:val="hybridMultilevel"/>
    <w:tmpl w:val="4EEAE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E82462"/>
    <w:multiLevelType w:val="hybridMultilevel"/>
    <w:tmpl w:val="101C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9B5932"/>
    <w:multiLevelType w:val="hybridMultilevel"/>
    <w:tmpl w:val="5D4A6D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46F3745"/>
    <w:multiLevelType w:val="hybridMultilevel"/>
    <w:tmpl w:val="36FC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FB"/>
    <w:rsid w:val="000930CC"/>
    <w:rsid w:val="00233822"/>
    <w:rsid w:val="00626EE3"/>
    <w:rsid w:val="00C8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4A1AA-A12F-49A8-B6E8-E75BB35E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0C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1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Company>HP Inc.</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Володина Татьяна Сергеевна</dc:creator>
  <cp:keywords/>
  <dc:description/>
  <cp:lastModifiedBy>Володина Татьяна Сергеевна</cp:lastModifiedBy>
  <cp:revision>2</cp:revision>
  <dcterms:created xsi:type="dcterms:W3CDTF">2019-06-10T13:16:00Z</dcterms:created>
  <dcterms:modified xsi:type="dcterms:W3CDTF">2019-06-10T13:18:00Z</dcterms:modified>
</cp:coreProperties>
</file>